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72" w:rsidRDefault="00A90D14">
      <w:pPr>
        <w:spacing w:after="122" w:line="259" w:lineRule="auto"/>
        <w:ind w:left="0" w:firstLine="0"/>
        <w:jc w:val="right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-19354</wp:posOffset>
            </wp:positionH>
            <wp:positionV relativeFrom="paragraph">
              <wp:posOffset>-760</wp:posOffset>
            </wp:positionV>
            <wp:extent cx="1852930" cy="505460"/>
            <wp:effectExtent l="0" t="0" r="0" b="0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POS 50% Policy </w:t>
      </w:r>
    </w:p>
    <w:p w:rsidR="00193D72" w:rsidRDefault="00A90D14">
      <w:pPr>
        <w:spacing w:after="96" w:line="259" w:lineRule="auto"/>
        <w:ind w:left="3032" w:firstLine="0"/>
      </w:pPr>
      <w:r>
        <w:t xml:space="preserve"> </w:t>
      </w:r>
    </w:p>
    <w:p w:rsidR="00193D72" w:rsidRDefault="00A90D14">
      <w:pPr>
        <w:spacing w:after="98" w:line="259" w:lineRule="auto"/>
        <w:ind w:left="0" w:firstLine="0"/>
      </w:pPr>
      <w:r>
        <w:rPr>
          <w:b/>
        </w:rPr>
        <w:t xml:space="preserve"> </w:t>
      </w:r>
    </w:p>
    <w:p w:rsidR="00193D72" w:rsidRDefault="00A90D14">
      <w:r>
        <w:rPr>
          <w:b/>
        </w:rPr>
        <w:t>Policy:</w:t>
      </w:r>
      <w:r>
        <w:t xml:space="preserve">  In order to facilitate degree completion and shorten time to degree, graduate students with regular status must file their Plan of Study (POS) by the time they complete 50% of the credit hours required towards their degree program. The Plan of Study specifies the expected requirements that students must complete for their degree and can be completed and revised electronically. </w:t>
      </w:r>
    </w:p>
    <w:p w:rsidR="00193D72" w:rsidRDefault="00A90D14">
      <w:pPr>
        <w:spacing w:after="14" w:line="259" w:lineRule="auto"/>
        <w:ind w:left="0" w:firstLine="0"/>
      </w:pPr>
      <w:r>
        <w:t xml:space="preserve"> </w:t>
      </w:r>
    </w:p>
    <w:p w:rsidR="00193D72" w:rsidRDefault="00A90D14">
      <w:pPr>
        <w:spacing w:after="17" w:line="259" w:lineRule="auto"/>
        <w:ind w:left="0" w:firstLine="0"/>
      </w:pPr>
      <w:r>
        <w:rPr>
          <w:b/>
        </w:rPr>
        <w:t xml:space="preserve">Student POS notices will be sent according to the following timetable: </w:t>
      </w:r>
    </w:p>
    <w:p w:rsidR="00193D72" w:rsidRDefault="00A90D14">
      <w:pPr>
        <w:spacing w:after="21" w:line="259" w:lineRule="auto"/>
        <w:ind w:left="0" w:firstLine="0"/>
      </w:pPr>
      <w:r>
        <w:rPr>
          <w:b/>
        </w:rPr>
        <w:t xml:space="preserve"> </w:t>
      </w:r>
    </w:p>
    <w:p w:rsidR="00193D72" w:rsidRDefault="00A90D14">
      <w:pPr>
        <w:numPr>
          <w:ilvl w:val="0"/>
          <w:numId w:val="1"/>
        </w:numPr>
        <w:ind w:hanging="360"/>
      </w:pPr>
      <w:r>
        <w:t xml:space="preserve">Fall semester: </w:t>
      </w:r>
    </w:p>
    <w:p w:rsidR="00193D72" w:rsidRDefault="00A90D14">
      <w:pPr>
        <w:numPr>
          <w:ilvl w:val="1"/>
          <w:numId w:val="1"/>
        </w:numPr>
        <w:ind w:hanging="360"/>
      </w:pPr>
      <w:r>
        <w:t xml:space="preserve">September 7 – send email to the students who meet the 50% POS threshold and have not submitted a POS and place a copy of the email into </w:t>
      </w:r>
      <w:proofErr w:type="spellStart"/>
      <w:r>
        <w:t>webXtender</w:t>
      </w:r>
      <w:proofErr w:type="spellEnd"/>
      <w:r>
        <w:t xml:space="preserve"> with a Document Type of “POS Notice” informing the students that they must submit their </w:t>
      </w:r>
      <w:proofErr w:type="spellStart"/>
      <w:r>
        <w:t>iPOS</w:t>
      </w:r>
      <w:proofErr w:type="spellEnd"/>
      <w:r>
        <w:t xml:space="preserve"> no later than October 30 or registration for the Spring semester will be blocked </w:t>
      </w:r>
    </w:p>
    <w:p w:rsidR="00193D72" w:rsidRDefault="00A90D14">
      <w:pPr>
        <w:spacing w:after="17" w:line="259" w:lineRule="auto"/>
        <w:ind w:left="1440" w:firstLine="0"/>
      </w:pPr>
      <w:r>
        <w:t xml:space="preserve"> </w:t>
      </w:r>
    </w:p>
    <w:p w:rsidR="00193D72" w:rsidRDefault="00A90D14">
      <w:pPr>
        <w:numPr>
          <w:ilvl w:val="1"/>
          <w:numId w:val="1"/>
        </w:numPr>
        <w:ind w:hanging="360"/>
      </w:pPr>
      <w:r>
        <w:t xml:space="preserve">October 7 – send a reminder email to the students who did not comply with the September 7 email and place a copy of the reminder email into </w:t>
      </w:r>
      <w:proofErr w:type="spellStart"/>
      <w:r>
        <w:t>webXtender</w:t>
      </w:r>
      <w:proofErr w:type="spellEnd"/>
      <w:r>
        <w:t xml:space="preserve"> with a Document Type of “POS Notice” informing the students that this is a reminder that they must submit their </w:t>
      </w:r>
      <w:proofErr w:type="spellStart"/>
      <w:r>
        <w:t>iPOS</w:t>
      </w:r>
      <w:proofErr w:type="spellEnd"/>
      <w:r>
        <w:t xml:space="preserve"> no later than October 30 or registration for the Spring semester will be blocked </w:t>
      </w:r>
    </w:p>
    <w:p w:rsidR="00193D72" w:rsidRDefault="00A90D14">
      <w:pPr>
        <w:spacing w:after="17" w:line="259" w:lineRule="auto"/>
        <w:ind w:left="0" w:firstLine="0"/>
      </w:pPr>
      <w:r>
        <w:t xml:space="preserve"> </w:t>
      </w:r>
    </w:p>
    <w:p w:rsidR="00193D72" w:rsidRDefault="00A90D14">
      <w:pPr>
        <w:numPr>
          <w:ilvl w:val="1"/>
          <w:numId w:val="1"/>
        </w:numPr>
        <w:ind w:hanging="360"/>
      </w:pPr>
      <w:r>
        <w:t xml:space="preserve">October 31 – for students who do not comply with the October 7 email: </w:t>
      </w:r>
    </w:p>
    <w:p w:rsidR="00193D72" w:rsidRDefault="00A90D14">
      <w:pPr>
        <w:numPr>
          <w:ilvl w:val="2"/>
          <w:numId w:val="1"/>
        </w:numPr>
        <w:spacing w:after="41"/>
        <w:ind w:hanging="370"/>
      </w:pPr>
      <w:r>
        <w:t xml:space="preserve">Send third email to the students informing them that their registration for the Spring semester has been blocked until they submit their </w:t>
      </w:r>
      <w:proofErr w:type="spellStart"/>
      <w:r>
        <w:t>iPOS</w:t>
      </w:r>
      <w:proofErr w:type="spellEnd"/>
      <w:r>
        <w:t xml:space="preserve"> </w:t>
      </w:r>
    </w:p>
    <w:p w:rsidR="00193D72" w:rsidRDefault="00A90D14">
      <w:pPr>
        <w:numPr>
          <w:ilvl w:val="2"/>
          <w:numId w:val="1"/>
        </w:numPr>
        <w:spacing w:after="41"/>
        <w:ind w:hanging="370"/>
      </w:pPr>
      <w:r>
        <w:t xml:space="preserve">Place a copy of the third email in </w:t>
      </w:r>
      <w:proofErr w:type="spellStart"/>
      <w:r>
        <w:t>webXtender</w:t>
      </w:r>
      <w:proofErr w:type="spellEnd"/>
      <w:r>
        <w:t xml:space="preserve"> with a Document Type of “POS Notice” </w:t>
      </w:r>
    </w:p>
    <w:p w:rsidR="00193D72" w:rsidRDefault="00A90D14">
      <w:pPr>
        <w:numPr>
          <w:ilvl w:val="2"/>
          <w:numId w:val="1"/>
        </w:numPr>
        <w:ind w:hanging="370"/>
      </w:pPr>
      <w:r>
        <w:t xml:space="preserve">Place a negative service indicator on each student’s PeopleSoft record blocking registration </w:t>
      </w:r>
    </w:p>
    <w:p w:rsidR="00193D72" w:rsidRDefault="00A90D14">
      <w:pPr>
        <w:spacing w:after="17" w:line="259" w:lineRule="auto"/>
        <w:ind w:left="2161" w:firstLine="0"/>
      </w:pPr>
      <w:r>
        <w:t xml:space="preserve"> </w:t>
      </w:r>
    </w:p>
    <w:p w:rsidR="00193D72" w:rsidRDefault="00A90D14">
      <w:pPr>
        <w:numPr>
          <w:ilvl w:val="1"/>
          <w:numId w:val="1"/>
        </w:numPr>
        <w:ind w:hanging="360"/>
      </w:pPr>
      <w:r>
        <w:t xml:space="preserve">Remove the service indicator when a POS is submitted </w:t>
      </w:r>
    </w:p>
    <w:p w:rsidR="00193D72" w:rsidRDefault="00A90D14">
      <w:pPr>
        <w:spacing w:after="19" w:line="259" w:lineRule="auto"/>
        <w:ind w:left="1440" w:firstLine="0"/>
      </w:pPr>
      <w:r>
        <w:t xml:space="preserve"> </w:t>
      </w:r>
    </w:p>
    <w:p w:rsidR="00193D72" w:rsidRDefault="00A90D14">
      <w:pPr>
        <w:numPr>
          <w:ilvl w:val="0"/>
          <w:numId w:val="1"/>
        </w:numPr>
        <w:ind w:hanging="360"/>
      </w:pPr>
      <w:r>
        <w:t xml:space="preserve">Spring Semester </w:t>
      </w:r>
    </w:p>
    <w:p w:rsidR="00193D72" w:rsidRDefault="00A90D14">
      <w:pPr>
        <w:numPr>
          <w:ilvl w:val="1"/>
          <w:numId w:val="1"/>
        </w:numPr>
        <w:ind w:hanging="360"/>
      </w:pPr>
      <w:r>
        <w:t xml:space="preserve">January 25 – send email to the students who meet the 50% POS threshold and have not submitted a POS and place a copy of the email into </w:t>
      </w:r>
      <w:proofErr w:type="spellStart"/>
      <w:r>
        <w:t>webXtender</w:t>
      </w:r>
      <w:proofErr w:type="spellEnd"/>
      <w:r>
        <w:t xml:space="preserve"> with a Document Type of “POS Notice” informing the students that they must submit their </w:t>
      </w:r>
      <w:proofErr w:type="spellStart"/>
      <w:r>
        <w:t>iPOS</w:t>
      </w:r>
      <w:proofErr w:type="spellEnd"/>
      <w:r>
        <w:t xml:space="preserve"> no later than February 28 or registration for the Fall semester will be blocked </w:t>
      </w:r>
    </w:p>
    <w:p w:rsidR="00193D72" w:rsidRDefault="00A90D14">
      <w:pPr>
        <w:spacing w:after="17" w:line="259" w:lineRule="auto"/>
        <w:ind w:left="720" w:firstLine="0"/>
      </w:pPr>
      <w:r>
        <w:t xml:space="preserve"> </w:t>
      </w:r>
    </w:p>
    <w:p w:rsidR="00193D72" w:rsidRDefault="00A90D14">
      <w:pPr>
        <w:numPr>
          <w:ilvl w:val="1"/>
          <w:numId w:val="1"/>
        </w:numPr>
        <w:ind w:hanging="360"/>
      </w:pPr>
      <w:r>
        <w:t xml:space="preserve">February 15 – send a reminder email to the students who did not comply with the January 25 email and place a copy of the reminder email into </w:t>
      </w:r>
      <w:proofErr w:type="spellStart"/>
      <w:r>
        <w:t>webXtender</w:t>
      </w:r>
      <w:proofErr w:type="spellEnd"/>
      <w:r>
        <w:t xml:space="preserve"> with a Document Type of “POS Notice” informing the students that this is a reminder that they must submit their </w:t>
      </w:r>
      <w:proofErr w:type="spellStart"/>
      <w:r>
        <w:t>iPOS</w:t>
      </w:r>
      <w:proofErr w:type="spellEnd"/>
      <w:r>
        <w:t xml:space="preserve"> no later than February 28 or registration for the Fall semester will be blocked </w:t>
      </w:r>
    </w:p>
    <w:p w:rsidR="00193D72" w:rsidRDefault="00A90D14">
      <w:pPr>
        <w:spacing w:after="17" w:line="259" w:lineRule="auto"/>
        <w:ind w:left="1440" w:firstLine="0"/>
      </w:pPr>
      <w:r>
        <w:t xml:space="preserve"> </w:t>
      </w:r>
    </w:p>
    <w:p w:rsidR="00193D72" w:rsidRDefault="00A90D14">
      <w:pPr>
        <w:numPr>
          <w:ilvl w:val="1"/>
          <w:numId w:val="1"/>
        </w:numPr>
        <w:ind w:hanging="360"/>
      </w:pPr>
      <w:r>
        <w:t xml:space="preserve">March 1 – students who do not comply with the October 7 email:  </w:t>
      </w:r>
    </w:p>
    <w:p w:rsidR="00193D72" w:rsidRDefault="00A90D14">
      <w:pPr>
        <w:numPr>
          <w:ilvl w:val="2"/>
          <w:numId w:val="1"/>
        </w:numPr>
        <w:ind w:hanging="370"/>
      </w:pPr>
      <w:r>
        <w:t xml:space="preserve">Send third email to the students informing them that their registration for the Fall semester has been blocked until they submit their </w:t>
      </w:r>
      <w:proofErr w:type="spellStart"/>
      <w:r>
        <w:t>iPOS</w:t>
      </w:r>
      <w:proofErr w:type="spellEnd"/>
      <w:r>
        <w:t xml:space="preserve"> </w:t>
      </w:r>
    </w:p>
    <w:p w:rsidR="00193D72" w:rsidRDefault="00A90D14">
      <w:pPr>
        <w:numPr>
          <w:ilvl w:val="2"/>
          <w:numId w:val="1"/>
        </w:numPr>
        <w:spacing w:after="45"/>
        <w:ind w:hanging="370"/>
      </w:pPr>
      <w:r>
        <w:t xml:space="preserve">Place a copy of the third email in </w:t>
      </w:r>
      <w:proofErr w:type="spellStart"/>
      <w:r>
        <w:t>webXtender</w:t>
      </w:r>
      <w:proofErr w:type="spellEnd"/>
      <w:r>
        <w:t xml:space="preserve"> with a Document Type of “POS Notice” </w:t>
      </w:r>
    </w:p>
    <w:p w:rsidR="00193D72" w:rsidRDefault="00A90D14">
      <w:pPr>
        <w:numPr>
          <w:ilvl w:val="2"/>
          <w:numId w:val="1"/>
        </w:numPr>
        <w:ind w:hanging="370"/>
      </w:pPr>
      <w:r>
        <w:t xml:space="preserve">Place a negative service indicator on each student’s PeopleSoft record blocking registration </w:t>
      </w:r>
    </w:p>
    <w:p w:rsidR="00193D72" w:rsidRDefault="00A90D14">
      <w:pPr>
        <w:spacing w:after="17" w:line="259" w:lineRule="auto"/>
        <w:ind w:left="2161" w:firstLine="0"/>
      </w:pPr>
      <w:r>
        <w:lastRenderedPageBreak/>
        <w:t xml:space="preserve"> </w:t>
      </w:r>
    </w:p>
    <w:p w:rsidR="00193D72" w:rsidRDefault="00A90D14">
      <w:pPr>
        <w:numPr>
          <w:ilvl w:val="1"/>
          <w:numId w:val="1"/>
        </w:numPr>
        <w:spacing w:after="736"/>
        <w:ind w:hanging="360"/>
      </w:pPr>
      <w:r>
        <w:t>Remove the service indicator when a PO</w:t>
      </w:r>
      <w:bookmarkStart w:id="0" w:name="_GoBack"/>
      <w:bookmarkEnd w:id="0"/>
      <w:r>
        <w:t xml:space="preserve">S is submitted </w:t>
      </w:r>
    </w:p>
    <w:sectPr w:rsidR="00193D72" w:rsidSect="003572E2">
      <w:footerReference w:type="default" r:id="rId8"/>
      <w:pgSz w:w="12240" w:h="15840" w:code="1"/>
      <w:pgMar w:top="720" w:right="1080" w:bottom="720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E2" w:rsidRDefault="003572E2" w:rsidP="003572E2">
      <w:pPr>
        <w:spacing w:after="0" w:line="240" w:lineRule="auto"/>
      </w:pPr>
      <w:r>
        <w:separator/>
      </w:r>
    </w:p>
  </w:endnote>
  <w:endnote w:type="continuationSeparator" w:id="0">
    <w:p w:rsidR="003572E2" w:rsidRDefault="003572E2" w:rsidP="0035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2E2" w:rsidRDefault="003572E2" w:rsidP="003572E2">
    <w:pPr>
      <w:tabs>
        <w:tab w:val="center" w:pos="4595"/>
        <w:tab w:val="right" w:pos="9365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18"/>
      </w:rPr>
      <w:t xml:space="preserve">1 of 1 </w:t>
    </w:r>
    <w:r>
      <w:rPr>
        <w:sz w:val="18"/>
      </w:rPr>
      <w:tab/>
      <w:t xml:space="preserve">7/10/15 </w:t>
    </w:r>
  </w:p>
  <w:p w:rsidR="003572E2" w:rsidRDefault="00357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E2" w:rsidRDefault="003572E2" w:rsidP="003572E2">
      <w:pPr>
        <w:spacing w:after="0" w:line="240" w:lineRule="auto"/>
      </w:pPr>
      <w:r>
        <w:separator/>
      </w:r>
    </w:p>
  </w:footnote>
  <w:footnote w:type="continuationSeparator" w:id="0">
    <w:p w:rsidR="003572E2" w:rsidRDefault="003572E2" w:rsidP="00357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8525D"/>
    <w:multiLevelType w:val="hybridMultilevel"/>
    <w:tmpl w:val="E42E411A"/>
    <w:lvl w:ilvl="0" w:tplc="07C6AA2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DE7864">
      <w:start w:val="1"/>
      <w:numFmt w:val="lowerLetter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AE29E8">
      <w:start w:val="1"/>
      <w:numFmt w:val="lowerRoman"/>
      <w:lvlText w:val="%3."/>
      <w:lvlJc w:val="left"/>
      <w:pPr>
        <w:ind w:left="1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1229F6">
      <w:start w:val="1"/>
      <w:numFmt w:val="decimal"/>
      <w:lvlText w:val="%4"/>
      <w:lvlJc w:val="left"/>
      <w:pPr>
        <w:ind w:left="2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F01BB8">
      <w:start w:val="1"/>
      <w:numFmt w:val="lowerLetter"/>
      <w:lvlText w:val="%5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7658BE">
      <w:start w:val="1"/>
      <w:numFmt w:val="lowerRoman"/>
      <w:lvlText w:val="%6"/>
      <w:lvlJc w:val="left"/>
      <w:pPr>
        <w:ind w:left="3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FA4A42">
      <w:start w:val="1"/>
      <w:numFmt w:val="decimal"/>
      <w:lvlText w:val="%7"/>
      <w:lvlJc w:val="left"/>
      <w:pPr>
        <w:ind w:left="4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DC4016">
      <w:start w:val="1"/>
      <w:numFmt w:val="lowerLetter"/>
      <w:lvlText w:val="%8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08D7A4">
      <w:start w:val="1"/>
      <w:numFmt w:val="lowerRoman"/>
      <w:lvlText w:val="%9"/>
      <w:lvlJc w:val="left"/>
      <w:pPr>
        <w:ind w:left="5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72"/>
    <w:rsid w:val="00193D72"/>
    <w:rsid w:val="003572E2"/>
    <w:rsid w:val="00A90D14"/>
    <w:rsid w:val="00F4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1AB6D-CC25-456A-81C4-FA01ABB3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2E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357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2E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 50% Rule</vt:lpstr>
    </vt:vector>
  </TitlesOfParts>
  <Company>ASU UTO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 50% Rule</dc:title>
  <dc:subject/>
  <dc:creator>Michael Dickson</dc:creator>
  <cp:keywords/>
  <cp:lastModifiedBy>Guadalupe Perez-Carrillo</cp:lastModifiedBy>
  <cp:revision>2</cp:revision>
  <dcterms:created xsi:type="dcterms:W3CDTF">2019-05-31T15:44:00Z</dcterms:created>
  <dcterms:modified xsi:type="dcterms:W3CDTF">2019-05-31T15:44:00Z</dcterms:modified>
</cp:coreProperties>
</file>